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Networking Plan</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w:t>
      </w:r>
      <w:hyperlink r:id="rId6">
        <w:r w:rsidDel="00000000" w:rsidR="00000000" w:rsidRPr="00000000">
          <w:rPr>
            <w:rFonts w:ascii="Inter" w:cs="Inter" w:eastAsia="Inter" w:hAnsi="Inter"/>
            <w:color w:val="1155cc"/>
            <w:highlight w:val="white"/>
            <w:u w:val="single"/>
            <w:rtl w:val="0"/>
          </w:rPr>
          <w:t xml:space="preserve">Streetcrafter Background</w:t>
        </w:r>
      </w:hyperlink>
      <w:r w:rsidDel="00000000" w:rsidR="00000000" w:rsidRPr="00000000">
        <w:rPr>
          <w:rFonts w:ascii="Inter" w:cs="Inter" w:eastAsia="Inter" w:hAnsi="Inter"/>
          <w:highlight w:val="white"/>
          <w:rtl w:val="0"/>
        </w:rPr>
        <w:t xml:space="preserve">.”</w:t>
      </w:r>
      <w:r w:rsidDel="00000000" w:rsidR="00000000" w:rsidRPr="00000000">
        <w:rPr>
          <w:rtl w:val="0"/>
        </w:rPr>
      </w:r>
    </w:p>
    <w:p w:rsidR="00000000" w:rsidDel="00000000" w:rsidP="00000000" w:rsidRDefault="00000000" w:rsidRPr="00000000" w14:paraId="00000003">
      <w:pPr>
        <w:pStyle w:val="Heading2"/>
        <w:spacing w:after="200" w:lineRule="auto"/>
        <w:rPr>
          <w:color w:val="202325"/>
          <w:sz w:val="14"/>
          <w:szCs w:val="14"/>
        </w:rPr>
      </w:pPr>
      <w:bookmarkStart w:colFirst="0" w:colLast="0" w:name="_627uq3j46mn4" w:id="1"/>
      <w:bookmarkEnd w:id="1"/>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0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Maintaining and expanding your professional network is important for your career development. Your connections can lead to business opportunities, job opportunities, and chances to learn things that will help you in your personal and professional life. In this assignment, you’ll create a plan for Medin to expand his professional network. </w:t>
      </w:r>
    </w:p>
    <w:p w:rsidR="00000000" w:rsidDel="00000000" w:rsidP="00000000" w:rsidRDefault="00000000" w:rsidRPr="00000000" w14:paraId="00000005">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Discover some key people on social media who can benefit from the products that </w:t>
      </w:r>
      <w:hyperlink r:id="rId7">
        <w:r w:rsidDel="00000000" w:rsidR="00000000" w:rsidRPr="00000000">
          <w:rPr>
            <w:rFonts w:ascii="Inter" w:cs="Inter" w:eastAsia="Inter" w:hAnsi="Inter"/>
            <w:color w:val="1155cc"/>
            <w:u w:val="single"/>
            <w:rtl w:val="0"/>
          </w:rPr>
          <w:t xml:space="preserve">www.streetcrafter.com</w:t>
        </w:r>
      </w:hyperlink>
      <w:r w:rsidDel="00000000" w:rsidR="00000000" w:rsidRPr="00000000">
        <w:rPr>
          <w:rFonts w:ascii="Inter" w:cs="Inter" w:eastAsia="Inter" w:hAnsi="Inter"/>
          <w:rtl w:val="0"/>
        </w:rPr>
        <w:t xml:space="preserve"> has to offer. Create a list of influencers that Medin should connect with that have anything to do with apparel or T-shirt making. </w:t>
      </w:r>
      <w:r w:rsidDel="00000000" w:rsidR="00000000" w:rsidRPr="00000000">
        <w:rPr>
          <w:rtl w:val="0"/>
        </w:rPr>
      </w:r>
    </w:p>
    <w:p w:rsidR="00000000" w:rsidDel="00000000" w:rsidP="00000000" w:rsidRDefault="00000000" w:rsidRPr="00000000" w14:paraId="00000006">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What are some conventions or trade shows that Medin should attend? Why would they be successful for him?</w:t>
      </w:r>
    </w:p>
    <w:p w:rsidR="00000000" w:rsidDel="00000000" w:rsidP="00000000" w:rsidRDefault="00000000" w:rsidRPr="00000000" w14:paraId="00000007">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u w:val="none"/>
        </w:rPr>
      </w:pPr>
      <w:r w:rsidDel="00000000" w:rsidR="00000000" w:rsidRPr="00000000">
        <w:rPr>
          <w:rFonts w:ascii="Inter" w:cs="Inter" w:eastAsia="Inter" w:hAnsi="Inter"/>
          <w:rtl w:val="0"/>
        </w:rPr>
        <w:t xml:space="preserve">Who should Medin Target when doing outreach for his company? Find key demographics that would benefit and list them out. </w:t>
      </w:r>
    </w:p>
    <w:p w:rsidR="00000000" w:rsidDel="00000000" w:rsidP="00000000" w:rsidRDefault="00000000" w:rsidRPr="00000000" w14:paraId="00000008">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Reflect on this process and describe how you could use it to build your own professional network.</w:t>
      </w:r>
    </w:p>
    <w:p w:rsidR="00000000" w:rsidDel="00000000" w:rsidP="00000000" w:rsidRDefault="00000000" w:rsidRPr="00000000" w14:paraId="0000000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2"/>
      <w:bookmarkEnd w:id="2"/>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3"/>
      <w:bookmarkEnd w:id="3"/>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0C">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13">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22">
      <w:pPr>
        <w:pStyle w:val="Heading2"/>
        <w:spacing w:after="0" w:lineRule="auto"/>
        <w:rPr>
          <w:rFonts w:ascii="Adamina" w:cs="Adamina" w:eastAsia="Adamina" w:hAnsi="Adamina"/>
          <w:color w:val="202325"/>
          <w:sz w:val="44"/>
          <w:szCs w:val="44"/>
        </w:rPr>
      </w:pPr>
      <w:bookmarkStart w:colFirst="0" w:colLast="0" w:name="_n8nkd49ngl0q" w:id="4"/>
      <w:bookmarkEnd w:id="4"/>
      <w:r w:rsidDel="00000000" w:rsidR="00000000" w:rsidRPr="00000000">
        <w:rPr>
          <w:rtl w:val="0"/>
        </w:rPr>
      </w:r>
    </w:p>
    <w:p w:rsidR="00000000" w:rsidDel="00000000" w:rsidP="00000000" w:rsidRDefault="00000000" w:rsidRPr="00000000" w14:paraId="00000023">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2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8">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u/0/d/1UjojrPnS-FNxVhntSsBCNWZvjtanAKyLzqu-aAOOK3w/edit" TargetMode="External"/><Relationship Id="rId7" Type="http://schemas.openxmlformats.org/officeDocument/2006/relationships/hyperlink" Target="http://www.streetcrafter" TargetMode="External"/><Relationship Id="rId8"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